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E-000563/2023/rev.1</w:t>
      </w:r>
    </w:p>
    <w:p>
      <w:pPr>
        <w:pStyle w:val="Arial10"/>
      </w:pPr>
      <w:r>
        <w:rPr>
          <w:rStyle w:val="Bold"/>
        </w:rPr>
        <w:t>al Consejo</w:t>
      </w:r>
    </w:p>
    <w:p>
      <w:pPr>
        <w:pStyle w:val="Arial10"/>
      </w:pPr>
      <w:r>
        <w:t>Artículo 138 del Reglamento interno</w:t>
      </w:r>
    </w:p>
    <w:p>
      <w:pPr>
        <w:pStyle w:val="Arial10After10"/>
      </w:pPr>
      <w:r>
        <w:rPr>
          <w:rStyle w:val="Bold"/>
        </w:rPr>
        <w:t>Alessandra Moretti</w:t>
      </w:r>
      <w:r>
        <w:t xml:space="preserve"> (</w:t>
      </w:r>
      <w:r>
        <w:t>S&amp;D</w:t>
      </w:r>
      <w:r>
        <w:t xml:space="preserve">), </w:t>
      </w:r>
      <w:r>
        <w:rPr>
          <w:rStyle w:val="Bold"/>
        </w:rPr>
        <w:t>Alexandra Geese</w:t>
      </w:r>
      <w:r>
        <w:t xml:space="preserve"> (</w:t>
      </w:r>
      <w:r>
        <w:t>Verts/ALE</w:t>
      </w:r>
      <w:r>
        <w:t xml:space="preserve">), </w:t>
      </w:r>
      <w:r>
        <w:rPr>
          <w:rStyle w:val="Bold"/>
        </w:rPr>
        <w:t>Patrizia Toia</w:t>
      </w:r>
      <w:r>
        <w:t xml:space="preserve"> (</w:t>
      </w:r>
      <w:r>
        <w:t>S&amp;D</w:t>
      </w:r>
      <w:r>
        <w:t xml:space="preserve">), </w:t>
      </w:r>
      <w:r>
        <w:rPr>
          <w:rStyle w:val="Bold"/>
        </w:rPr>
        <w:t>Irène Tolleret</w:t>
      </w:r>
      <w:r>
        <w:t xml:space="preserve"> (</w:t>
      </w:r>
      <w:r>
        <w:t>Renew</w:t>
      </w:r>
      <w:r>
        <w:t xml:space="preserve">), </w:t>
      </w:r>
      <w:r>
        <w:rPr>
          <w:rStyle w:val="Bold"/>
        </w:rPr>
        <w:t>Francisco Guerreiro</w:t>
      </w:r>
      <w:r>
        <w:t xml:space="preserve"> (</w:t>
      </w:r>
      <w:r>
        <w:t>Verts/ALE</w:t>
      </w:r>
      <w:r>
        <w:t xml:space="preserve">), </w:t>
      </w:r>
      <w:r>
        <w:rPr>
          <w:rStyle w:val="Bold"/>
        </w:rPr>
        <w:t>Brando Benifei</w:t>
      </w:r>
      <w:r>
        <w:t xml:space="preserve"> (</w:t>
      </w:r>
      <w:r>
        <w:t>S&amp;D</w:t>
      </w:r>
      <w:r>
        <w:t xml:space="preserve">), </w:t>
      </w:r>
      <w:r>
        <w:rPr>
          <w:rStyle w:val="Bold"/>
        </w:rPr>
        <w:t>Beatrice Covassi</w:t>
      </w:r>
      <w:r>
        <w:t xml:space="preserve"> (</w:t>
      </w:r>
      <w:r>
        <w:t>S&amp;D</w:t>
      </w:r>
      <w:r>
        <w:t xml:space="preserve">), </w:t>
      </w:r>
      <w:r>
        <w:rPr>
          <w:rStyle w:val="Bold"/>
        </w:rPr>
        <w:t>Giuliano Pisapia</w:t>
      </w:r>
      <w:r>
        <w:t xml:space="preserve"> (</w:t>
      </w:r>
      <w:r>
        <w:t>S&amp;D</w:t>
      </w:r>
      <w:r>
        <w:t xml:space="preserve">), </w:t>
      </w:r>
      <w:r>
        <w:rPr>
          <w:rStyle w:val="Bold"/>
        </w:rPr>
        <w:t>Elisabetta Gualmini</w:t>
      </w:r>
      <w:r>
        <w:t xml:space="preserve"> (</w:t>
      </w:r>
      <w:r>
        <w:t>S&amp;D</w:t>
      </w:r>
      <w:r>
        <w:t xml:space="preserve">), </w:t>
      </w:r>
      <w:r>
        <w:rPr>
          <w:rStyle w:val="Bold"/>
        </w:rPr>
        <w:t>Camilla Laureti</w:t>
      </w:r>
      <w:r>
        <w:t xml:space="preserve"> (</w:t>
      </w:r>
      <w:r>
        <w:t>S&amp;D</w:t>
      </w:r>
      <w:r>
        <w:t xml:space="preserve">), </w:t>
      </w:r>
      <w:r>
        <w:rPr>
          <w:rStyle w:val="Bold"/>
        </w:rPr>
        <w:t>Massimiliano Smeriglio</w:t>
      </w:r>
      <w:r>
        <w:t xml:space="preserve"> (</w:t>
      </w:r>
      <w:r>
        <w:t>S&amp;D</w:t>
      </w:r>
      <w:r>
        <w:t xml:space="preserve">), </w:t>
      </w:r>
      <w:r>
        <w:rPr>
          <w:rStyle w:val="Bold"/>
        </w:rPr>
        <w:t>Daniela Rondinelli</w:t>
      </w:r>
      <w:r>
        <w:t xml:space="preserve"> (</w:t>
      </w:r>
      <w:r>
        <w:t>S&amp;D</w:t>
      </w:r>
      <w:r>
        <w:t xml:space="preserve">), </w:t>
      </w:r>
      <w:r>
        <w:rPr>
          <w:rStyle w:val="Bold"/>
        </w:rPr>
        <w:t>Franco Roberti</w:t>
      </w:r>
      <w:r>
        <w:t xml:space="preserve"> (</w:t>
      </w:r>
      <w:r>
        <w:t>S&amp;D</w:t>
      </w:r>
      <w:r>
        <w:t xml:space="preserve">), </w:t>
      </w:r>
      <w:r>
        <w:rPr>
          <w:rStyle w:val="Bold"/>
        </w:rPr>
        <w:t>Pietro Bartolo</w:t>
      </w:r>
      <w:r>
        <w:t xml:space="preserve"> (</w:t>
      </w:r>
      <w:r>
        <w:t>S&amp;D</w:t>
      </w:r>
      <w:r>
        <w:t xml:space="preserve">), </w:t>
      </w:r>
      <w:r>
        <w:rPr>
          <w:rStyle w:val="Bold"/>
        </w:rPr>
        <w:t>Marisa Matias</w:t>
      </w:r>
      <w:r>
        <w:t xml:space="preserve"> (</w:t>
      </w:r>
      <w:r>
        <w:t>The Left</w:t>
      </w:r>
      <w:r>
        <w:t xml:space="preserve">), </w:t>
      </w:r>
      <w:r>
        <w:rPr>
          <w:rStyle w:val="Bold"/>
        </w:rPr>
        <w:t>José Gusmão</w:t>
      </w:r>
      <w:r>
        <w:t xml:space="preserve"> (</w:t>
      </w:r>
      <w:r>
        <w:t>The Left</w:t>
      </w:r>
      <w:r>
        <w:t xml:space="preserve">), </w:t>
      </w:r>
      <w:r>
        <w:rPr>
          <w:rStyle w:val="Bold"/>
        </w:rPr>
        <w:t>Karen Melchior</w:t>
      </w:r>
      <w:r>
        <w:t xml:space="preserve"> (</w:t>
      </w:r>
      <w:r>
        <w:t>Renew</w:t>
      </w:r>
      <w:r>
        <w:t xml:space="preserve">), </w:t>
      </w:r>
      <w:r>
        <w:rPr>
          <w:rStyle w:val="Bold"/>
        </w:rPr>
        <w:t>Marie Toussaint</w:t>
      </w:r>
      <w:r>
        <w:t xml:space="preserve"> (</w:t>
      </w:r>
      <w:r>
        <w:t>Verts/ALE</w:t>
      </w:r>
      <w:r>
        <w:t xml:space="preserve">), </w:t>
      </w:r>
      <w:r>
        <w:rPr>
          <w:rStyle w:val="Bold"/>
        </w:rPr>
        <w:t>Bronis Ropė</w:t>
      </w:r>
      <w:r>
        <w:t xml:space="preserve"> (</w:t>
      </w:r>
      <w:r>
        <w:t>Verts/ALE</w:t>
      </w:r>
      <w:r>
        <w:t xml:space="preserve">), </w:t>
      </w:r>
      <w:r>
        <w:rPr>
          <w:rStyle w:val="Bold"/>
        </w:rPr>
        <w:t>Markéta Gregorová</w:t>
      </w:r>
      <w:r>
        <w:t xml:space="preserve"> (</w:t>
      </w:r>
      <w:r>
        <w:t>Verts/ALE</w:t>
      </w:r>
      <w:r>
        <w:t xml:space="preserve">), </w:t>
      </w:r>
      <w:r>
        <w:rPr>
          <w:rStyle w:val="Bold"/>
        </w:rPr>
        <w:t>Attila Ara-Kovács</w:t>
      </w:r>
      <w:r>
        <w:t xml:space="preserve"> (</w:t>
      </w:r>
      <w:r>
        <w:t>S&amp;D</w:t>
      </w:r>
      <w:r>
        <w:t xml:space="preserve">), </w:t>
      </w:r>
      <w:r>
        <w:rPr>
          <w:rStyle w:val="Bold"/>
        </w:rPr>
        <w:t>Pina Picierno</w:t>
      </w:r>
      <w:r>
        <w:t xml:space="preserve"> (</w:t>
      </w:r>
      <w:r>
        <w:t>S&amp;D</w:t>
      </w:r>
      <w:r>
        <w:t xml:space="preserve">), </w:t>
      </w:r>
      <w:r>
        <w:rPr>
          <w:rStyle w:val="Bold"/>
        </w:rPr>
        <w:t>Jan-Christoph Oetjen</w:t>
      </w:r>
      <w:r>
        <w:t xml:space="preserve"> (</w:t>
      </w:r>
      <w:r>
        <w:t>Renew</w:t>
      </w:r>
      <w:r>
        <w:t xml:space="preserve">), </w:t>
      </w:r>
      <w:r>
        <w:rPr>
          <w:rStyle w:val="Bold"/>
        </w:rPr>
        <w:t>Cornelia Ernst</w:t>
      </w:r>
      <w:r>
        <w:t xml:space="preserve"> (</w:t>
      </w:r>
      <w:r>
        <w:t>The Left</w:t>
      </w:r>
      <w:r>
        <w:t xml:space="preserve">), </w:t>
      </w:r>
      <w:r>
        <w:rPr>
          <w:rStyle w:val="Bold"/>
        </w:rPr>
        <w:t>Matjaž Nemec</w:t>
      </w:r>
      <w:r>
        <w:t xml:space="preserve"> (</w:t>
      </w:r>
      <w:r>
        <w:t>S&amp;D</w:t>
      </w:r>
      <w:r>
        <w:t xml:space="preserve">), </w:t>
      </w:r>
      <w:r>
        <w:rPr>
          <w:rStyle w:val="Bold"/>
        </w:rPr>
        <w:t>Caterina Chinnici</w:t>
      </w:r>
      <w:r>
        <w:t xml:space="preserve"> (</w:t>
      </w:r>
      <w:r>
        <w:t>S&amp;D</w:t>
      </w:r>
      <w:r>
        <w:t xml:space="preserve">), </w:t>
      </w:r>
      <w:r>
        <w:rPr>
          <w:rStyle w:val="Bold"/>
        </w:rPr>
        <w:t>Salima Yenbou</w:t>
      </w:r>
      <w:r>
        <w:t xml:space="preserve"> (</w:t>
      </w:r>
      <w:r>
        <w:t>Renew</w:t>
      </w:r>
      <w:r>
        <w:t xml:space="preserve">), </w:t>
      </w:r>
      <w:r>
        <w:rPr>
          <w:rStyle w:val="Bold"/>
        </w:rPr>
        <w:t>Radka Maxová</w:t>
      </w:r>
      <w:r>
        <w:t xml:space="preserve"> (</w:t>
      </w:r>
      <w:r>
        <w:t>S&amp;D</w:t>
      </w:r>
      <w:r>
        <w:t xml:space="preserve">), </w:t>
      </w:r>
      <w:r>
        <w:rPr>
          <w:rStyle w:val="Bold"/>
        </w:rPr>
        <w:t>Vera Tax</w:t>
      </w:r>
      <w:r>
        <w:t xml:space="preserve"> (</w:t>
      </w:r>
      <w:r>
        <w:t>S&amp;D</w:t>
      </w:r>
      <w:r>
        <w:t xml:space="preserve">), </w:t>
      </w:r>
      <w:r>
        <w:rPr>
          <w:rStyle w:val="Bold"/>
        </w:rPr>
        <w:t>Gabriele Bischoff</w:t>
      </w:r>
      <w:r>
        <w:t xml:space="preserve"> (</w:t>
      </w:r>
      <w:r>
        <w:t>S&amp;D</w:t>
      </w:r>
      <w:r>
        <w:t xml:space="preserve">), </w:t>
      </w:r>
      <w:r>
        <w:rPr>
          <w:rStyle w:val="Bold"/>
        </w:rPr>
        <w:t>Irene Tinagli</w:t>
      </w:r>
      <w:r>
        <w:t xml:space="preserve"> (</w:t>
      </w:r>
      <w:r>
        <w:t>S&amp;D</w:t>
      </w:r>
      <w:r>
        <w:t xml:space="preserve">), </w:t>
      </w:r>
      <w:r>
        <w:rPr>
          <w:rStyle w:val="Bold"/>
        </w:rPr>
        <w:t>Eugenia Rodríguez Palop</w:t>
      </w:r>
      <w:r>
        <w:t xml:space="preserve"> (</w:t>
      </w:r>
      <w:r>
        <w:t>The Left</w:t>
      </w:r>
      <w:r>
        <w:t xml:space="preserve">), </w:t>
      </w:r>
      <w:r>
        <w:rPr>
          <w:rStyle w:val="Bold"/>
        </w:rPr>
        <w:t>Malin Björk</w:t>
      </w:r>
      <w:r>
        <w:t xml:space="preserve"> (</w:t>
      </w:r>
      <w:r>
        <w:t>The Left</w:t>
      </w:r>
      <w:r>
        <w:t xml:space="preserve">), </w:t>
      </w:r>
      <w:r>
        <w:rPr>
          <w:rStyle w:val="Bold"/>
        </w:rPr>
        <w:t>Maria Noichl</w:t>
      </w:r>
      <w:r>
        <w:t xml:space="preserve"> (</w:t>
      </w:r>
      <w:r>
        <w:t>S&amp;D</w:t>
      </w:r>
      <w:r>
        <w:t xml:space="preserve">), </w:t>
      </w:r>
      <w:r>
        <w:rPr>
          <w:rStyle w:val="Bold"/>
        </w:rPr>
        <w:t>Thijs Reuten</w:t>
      </w:r>
      <w:r>
        <w:t xml:space="preserve"> (</w:t>
      </w:r>
      <w:r>
        <w:t>S&amp;D</w:t>
      </w:r>
      <w:r>
        <w:t xml:space="preserve">), </w:t>
      </w:r>
      <w:r>
        <w:rPr>
          <w:rStyle w:val="Bold"/>
        </w:rPr>
        <w:t>Alice Kuhnke</w:t>
      </w:r>
      <w:r>
        <w:t xml:space="preserve"> (</w:t>
      </w:r>
      <w:r>
        <w:t>Verts/ALE</w:t>
      </w:r>
      <w:r>
        <w:t>)</w:t>
      </w:r>
    </w:p>
    <w:p>
      <w:pPr>
        <w:pStyle w:val="Subject"/>
      </w:pPr>
      <w:r>
        <w:t>Asunto</w:t>
      </w:r>
      <w:r>
        <w:t>:</w:t>
      </w:r>
      <w:r>
        <w:tab/>
      </w:r>
      <w:r>
        <w:t xml:space="preserve">Expedición de visados a mujeres y niñas iraníes </w:t>
      </w:r>
    </w:p>
    <w:p>
      <w:pPr>
        <w:pStyle w:val="Body"/>
      </w:pPr>
      <w:r>
        <w:t xml:space="preserve">Desde que comenzaron las protestas pacíficas en Irán en septiembre de 2022 a raíz del asesinato de Mahsa Amini, de 22 años de edad, mientras se encontraba bajo custodia policial, la República Islámica de Irán ha intentado poner fin a las protestas matando a cientos de hombres y mujeres, incluidos niños y niñas, deteniendo a miles de personas y ejecutando a manifestantes. </w:t>
      </w:r>
    </w:p>
    <w:p>
      <w:pPr>
        <w:pStyle w:val="Body"/>
      </w:pPr>
      <w:r>
        <w:t>La situación ha resultado especialmente alarmante para las mujeres y niñas que iniciaron las protestas para poner fin a la violencia y la discriminación contra las mujeres en Irán. Según testimonios de médicos de todo el país, como parte de la represión, las fuerzas de seguridad iraníes disparan con armas de fuego al rostro, el pecho y los genitales de las mujeres que participan en las protestas contra el régimen. Se trata de actos horrendos de violencia contra las mujeres.</w:t>
      </w:r>
    </w:p>
    <w:p>
      <w:pPr>
        <w:pStyle w:val="Body"/>
      </w:pPr>
      <w:r>
        <w:t>Las mujeres y las niñas que han estado en primera línea de las protestas están siendo objeto de intimidación, acoso, violencia sexual, acusaciones que implican la pena de muerte y condenas a la pena capital. Se enfrentan a enormes riesgos relacionados con su libertad, su salud y sus derechos. Ayudarlas a llegar a un lugar seguro puede salvar sus vidas.</w:t>
      </w:r>
    </w:p>
    <w:p>
      <w:pPr>
        <w:pStyle w:val="Body"/>
      </w:pPr>
      <w:r>
        <w:t>En vista de esta situación, ¿cómo facilitarán la Unión y los Estados miembros la expedición de visados a las mujeres que teman ser perseguidas por ejercer pacíficamente su derecho a la libertad de expresión, asociación y reunión pacífica en relación con las protestas en Irán?</w:t>
      </w:r>
    </w:p>
    <w:p>
      <w:pPr>
        <w:pStyle w:val="Body"/>
      </w:pPr>
      <w:r>
        <w:t>Presentación: 22.2.2023</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PE744.219v02-00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PE744.219v02-00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PE744.219v02-00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20230526-104018-002592-654178</vt:lpwstr>
  </property>
</Properties>
</file>