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9.3 -->
  <w:body>
    <w:p>
      <w:pPr>
        <w:pStyle w:val="Arial10"/>
      </w:pPr>
      <w:r w:rsidR="00A77B3E">
        <w:rPr>
          <w:rStyle w:val="Bold"/>
        </w:rPr>
        <w:t>Pregunta con solicitud de respuesta escrita E-001418/2022</w:t>
      </w:r>
    </w:p>
    <w:p>
      <w:pPr>
        <w:pStyle w:val="Arial10"/>
      </w:pPr>
      <w:r>
        <w:rPr>
          <w:rStyle w:val="Bold"/>
        </w:rPr>
        <w:t>a la Comisión</w:t>
      </w:r>
    </w:p>
    <w:p>
      <w:pPr>
        <w:pStyle w:val="Arial10"/>
      </w:pPr>
      <w:r>
        <w:t>Artículo 138 del Reglamento interno</w:t>
      </w:r>
    </w:p>
    <w:p>
      <w:pPr>
        <w:pStyle w:val="Arial10After10"/>
      </w:pPr>
      <w:r>
        <w:rPr>
          <w:rStyle w:val="Bold"/>
        </w:rPr>
        <w:t>Daniela Rondinelli</w:t>
      </w:r>
      <w:r>
        <w:t xml:space="preserve"> (</w:t>
      </w:r>
      <w:r>
        <w:t>NI</w:t>
      </w:r>
      <w:r>
        <w:t xml:space="preserve">), </w:t>
      </w:r>
      <w:r>
        <w:rPr>
          <w:rStyle w:val="Bold"/>
        </w:rPr>
        <w:t>Magdalena Adamowicz</w:t>
      </w:r>
      <w:r>
        <w:t xml:space="preserve"> (</w:t>
      </w:r>
      <w:r>
        <w:t>PPE</w:t>
      </w:r>
      <w:r>
        <w:t xml:space="preserve">), </w:t>
      </w:r>
      <w:r>
        <w:rPr>
          <w:rStyle w:val="Bold"/>
        </w:rPr>
        <w:t>Bartosz Arłukowicz</w:t>
      </w:r>
      <w:r>
        <w:t xml:space="preserve"> (</w:t>
      </w:r>
      <w:r>
        <w:t>PPE</w:t>
      </w:r>
      <w:r>
        <w:t xml:space="preserve">), </w:t>
      </w:r>
      <w:r>
        <w:rPr>
          <w:rStyle w:val="Bold"/>
        </w:rPr>
        <w:t>Petras Auštrevičius</w:t>
      </w:r>
      <w:r>
        <w:t xml:space="preserve"> (</w:t>
      </w:r>
      <w:r>
        <w:t>Renew</w:t>
      </w:r>
      <w:r>
        <w:t xml:space="preserve">), </w:t>
      </w:r>
      <w:r>
        <w:rPr>
          <w:rStyle w:val="Bold"/>
        </w:rPr>
        <w:t>Simona Baldassarre</w:t>
      </w:r>
      <w:r>
        <w:t xml:space="preserve"> (</w:t>
      </w:r>
      <w:r>
        <w:t>ID</w:t>
      </w:r>
      <w:r>
        <w:t xml:space="preserve">), </w:t>
      </w:r>
      <w:r>
        <w:rPr>
          <w:rStyle w:val="Bold"/>
        </w:rPr>
        <w:t>Marek Paweł Balt</w:t>
      </w:r>
      <w:r>
        <w:t xml:space="preserve"> (</w:t>
      </w:r>
      <w:r>
        <w:t>S&amp;D</w:t>
      </w:r>
      <w:r>
        <w:t xml:space="preserve">), </w:t>
      </w:r>
      <w:r>
        <w:rPr>
          <w:rStyle w:val="Bold"/>
        </w:rPr>
        <w:t>Pietro Bartolo</w:t>
      </w:r>
      <w:r>
        <w:t xml:space="preserve"> (</w:t>
      </w:r>
      <w:r>
        <w:t>S&amp;D</w:t>
      </w:r>
      <w:r>
        <w:t xml:space="preserve">), </w:t>
      </w:r>
      <w:r>
        <w:rPr>
          <w:rStyle w:val="Bold"/>
        </w:rPr>
        <w:t>Lars Patrick Berg</w:t>
      </w:r>
      <w:r>
        <w:t xml:space="preserve"> (</w:t>
      </w:r>
      <w:r>
        <w:t>ECR</w:t>
      </w:r>
      <w:r>
        <w:t xml:space="preserve">), </w:t>
      </w:r>
      <w:r>
        <w:rPr>
          <w:rStyle w:val="Bold"/>
        </w:rPr>
        <w:t>Robert Biedroń</w:t>
      </w:r>
      <w:r>
        <w:t xml:space="preserve"> (</w:t>
      </w:r>
      <w:r>
        <w:t>S&amp;D</w:t>
      </w:r>
      <w:r>
        <w:t xml:space="preserve">), </w:t>
      </w:r>
      <w:r>
        <w:rPr>
          <w:rStyle w:val="Bold"/>
        </w:rPr>
        <w:t>Adam Bielan</w:t>
      </w:r>
      <w:r>
        <w:t xml:space="preserve"> (</w:t>
      </w:r>
      <w:r>
        <w:t>ECR</w:t>
      </w:r>
      <w:r>
        <w:t xml:space="preserve">), </w:t>
      </w:r>
      <w:r>
        <w:rPr>
          <w:rStyle w:val="Bold"/>
        </w:rPr>
        <w:t>Vilija Blinkevičiūtė</w:t>
      </w:r>
      <w:r>
        <w:t xml:space="preserve"> (</w:t>
      </w:r>
      <w:r>
        <w:t>S&amp;D</w:t>
      </w:r>
      <w:r>
        <w:t xml:space="preserve">), </w:t>
      </w:r>
      <w:r>
        <w:rPr>
          <w:rStyle w:val="Bold"/>
        </w:rPr>
        <w:t>Andrea Bocskor</w:t>
      </w:r>
      <w:r>
        <w:t xml:space="preserve"> (</w:t>
      </w:r>
      <w:r>
        <w:t>NI</w:t>
      </w:r>
      <w:r>
        <w:t xml:space="preserve">), </w:t>
      </w:r>
      <w:r>
        <w:rPr>
          <w:rStyle w:val="Bold"/>
        </w:rPr>
        <w:t>Damian Boeselager</w:t>
      </w:r>
      <w:r>
        <w:t xml:space="preserve"> (</w:t>
      </w:r>
      <w:r>
        <w:t>Verts/ALE</w:t>
      </w:r>
      <w:r>
        <w:t xml:space="preserve">), </w:t>
      </w:r>
      <w:r>
        <w:rPr>
          <w:rStyle w:val="Bold"/>
        </w:rPr>
        <w:t>Franc Bogovič</w:t>
      </w:r>
      <w:r>
        <w:t xml:space="preserve"> (</w:t>
      </w:r>
      <w:r>
        <w:t>PPE</w:t>
      </w:r>
      <w:r>
        <w:t xml:space="preserve">), </w:t>
      </w:r>
      <w:r>
        <w:rPr>
          <w:rStyle w:val="Bold"/>
        </w:rPr>
        <w:t>Carlo Calenda</w:t>
      </w:r>
      <w:r>
        <w:t xml:space="preserve"> (</w:t>
      </w:r>
      <w:r>
        <w:t>Renew</w:t>
      </w:r>
      <w:r>
        <w:t xml:space="preserve">), </w:t>
      </w:r>
      <w:r>
        <w:rPr>
          <w:rStyle w:val="Bold"/>
        </w:rPr>
        <w:t>Maria da Graça Carvalho</w:t>
      </w:r>
      <w:r>
        <w:t xml:space="preserve"> (</w:t>
      </w:r>
      <w:r>
        <w:t>PPE</w:t>
      </w:r>
      <w:r>
        <w:t xml:space="preserve">), </w:t>
      </w:r>
      <w:r>
        <w:rPr>
          <w:rStyle w:val="Bold"/>
        </w:rPr>
        <w:t>Fabio Massimo Castaldo</w:t>
      </w:r>
      <w:r>
        <w:t xml:space="preserve"> (</w:t>
      </w:r>
      <w:r>
        <w:t>NI</w:t>
      </w:r>
      <w:r>
        <w:t xml:space="preserve">), </w:t>
      </w:r>
      <w:r>
        <w:rPr>
          <w:rStyle w:val="Bold"/>
        </w:rPr>
        <w:t>Leila Chaibi</w:t>
      </w:r>
      <w:r>
        <w:t xml:space="preserve"> (</w:t>
      </w:r>
      <w:r>
        <w:t>The Left</w:t>
      </w:r>
      <w:r>
        <w:t xml:space="preserve">), </w:t>
      </w:r>
      <w:r>
        <w:rPr>
          <w:rStyle w:val="Bold"/>
        </w:rPr>
        <w:t>Olivier Chastel</w:t>
      </w:r>
      <w:r>
        <w:t xml:space="preserve"> (</w:t>
      </w:r>
      <w:r>
        <w:t>Renew</w:t>
      </w:r>
      <w:r>
        <w:t xml:space="preserve">), </w:t>
      </w:r>
      <w:r>
        <w:rPr>
          <w:rStyle w:val="Bold"/>
        </w:rPr>
        <w:t>Caterina Chinnici</w:t>
      </w:r>
      <w:r>
        <w:t xml:space="preserve"> (</w:t>
      </w:r>
      <w:r>
        <w:t>S&amp;D</w:t>
      </w:r>
      <w:r>
        <w:t xml:space="preserve">), </w:t>
      </w:r>
      <w:r>
        <w:rPr>
          <w:rStyle w:val="Bold"/>
        </w:rPr>
        <w:t>Salvatore De Meo</w:t>
      </w:r>
      <w:r>
        <w:t xml:space="preserve"> (</w:t>
      </w:r>
      <w:r>
        <w:t>PPE</w:t>
      </w:r>
      <w:r>
        <w:t xml:space="preserve">), </w:t>
      </w:r>
      <w:r>
        <w:rPr>
          <w:rStyle w:val="Bold"/>
        </w:rPr>
        <w:t>Anna Deparnay-Grunenberg</w:t>
      </w:r>
      <w:r>
        <w:t xml:space="preserve"> (</w:t>
      </w:r>
      <w:r>
        <w:t>Verts/ALE</w:t>
      </w:r>
      <w:r>
        <w:t xml:space="preserve">), </w:t>
      </w:r>
      <w:r>
        <w:rPr>
          <w:rStyle w:val="Bold"/>
        </w:rPr>
        <w:t>José Manuel Fernandes</w:t>
      </w:r>
      <w:r>
        <w:t xml:space="preserve"> (</w:t>
      </w:r>
      <w:r>
        <w:t>PPE</w:t>
      </w:r>
      <w:r>
        <w:t xml:space="preserve">), </w:t>
      </w:r>
      <w:r>
        <w:rPr>
          <w:rStyle w:val="Bold"/>
        </w:rPr>
        <w:t>Laura Ferrara</w:t>
      </w:r>
      <w:r>
        <w:t xml:space="preserve"> (</w:t>
      </w:r>
      <w:r>
        <w:t>NI</w:t>
      </w:r>
      <w:r>
        <w:t xml:space="preserve">), </w:t>
      </w:r>
      <w:r>
        <w:rPr>
          <w:rStyle w:val="Bold"/>
        </w:rPr>
        <w:t>Mario Furore</w:t>
      </w:r>
      <w:r>
        <w:t xml:space="preserve"> (</w:t>
      </w:r>
      <w:r>
        <w:t>NI</w:t>
      </w:r>
      <w:r>
        <w:t xml:space="preserve">), </w:t>
      </w:r>
      <w:r>
        <w:rPr>
          <w:rStyle w:val="Bold"/>
        </w:rPr>
        <w:t>Alexandra Geese</w:t>
      </w:r>
      <w:r>
        <w:t xml:space="preserve"> (</w:t>
      </w:r>
      <w:r>
        <w:t>Verts/ALE</w:t>
      </w:r>
      <w:r>
        <w:t xml:space="preserve">), </w:t>
      </w:r>
      <w:r>
        <w:rPr>
          <w:rStyle w:val="Bold"/>
        </w:rPr>
        <w:t>Chiara Gemma</w:t>
      </w:r>
      <w:r>
        <w:t xml:space="preserve"> (</w:t>
      </w:r>
      <w:r>
        <w:t>NI</w:t>
      </w:r>
      <w:r>
        <w:t xml:space="preserve">), </w:t>
      </w:r>
      <w:r>
        <w:rPr>
          <w:rStyle w:val="Bold"/>
        </w:rPr>
        <w:t>Vlad Gheorghe</w:t>
      </w:r>
      <w:r>
        <w:t xml:space="preserve"> (</w:t>
      </w:r>
      <w:r>
        <w:t>Renew</w:t>
      </w:r>
      <w:r>
        <w:t xml:space="preserve">), </w:t>
      </w:r>
      <w:r>
        <w:rPr>
          <w:rStyle w:val="Bold"/>
        </w:rPr>
        <w:t>Dino Giarrusso</w:t>
      </w:r>
      <w:r>
        <w:t xml:space="preserve"> (</w:t>
      </w:r>
      <w:r>
        <w:t>NI</w:t>
      </w:r>
      <w:r>
        <w:t xml:space="preserve">), </w:t>
      </w:r>
      <w:r>
        <w:rPr>
          <w:rStyle w:val="Bold"/>
        </w:rPr>
        <w:t>Raphaël Glucksmann</w:t>
      </w:r>
      <w:r>
        <w:t xml:space="preserve"> (</w:t>
      </w:r>
      <w:r>
        <w:t>S&amp;D</w:t>
      </w:r>
      <w:r>
        <w:t xml:space="preserve">), </w:t>
      </w:r>
      <w:r>
        <w:rPr>
          <w:rStyle w:val="Bold"/>
        </w:rPr>
        <w:t>José Gusmão</w:t>
      </w:r>
      <w:r>
        <w:t xml:space="preserve"> (</w:t>
      </w:r>
      <w:r>
        <w:t>The Left</w:t>
      </w:r>
      <w:r>
        <w:t xml:space="preserve">), </w:t>
      </w:r>
      <w:r>
        <w:rPr>
          <w:rStyle w:val="Bold"/>
        </w:rPr>
        <w:t>Andrzej Halicki</w:t>
      </w:r>
      <w:r>
        <w:t xml:space="preserve"> (</w:t>
      </w:r>
      <w:r>
        <w:t>PPE</w:t>
      </w:r>
      <w:r>
        <w:t xml:space="preserve">), </w:t>
      </w:r>
      <w:r>
        <w:rPr>
          <w:rStyle w:val="Bold"/>
        </w:rPr>
        <w:t>Pierrette Herzberger-Fofana</w:t>
      </w:r>
      <w:r>
        <w:t xml:space="preserve"> (</w:t>
      </w:r>
      <w:r>
        <w:t>Verts/ALE</w:t>
      </w:r>
      <w:r>
        <w:t xml:space="preserve">), </w:t>
      </w:r>
      <w:r>
        <w:rPr>
          <w:rStyle w:val="Bold"/>
        </w:rPr>
        <w:t>Ladislav Ilčić</w:t>
      </w:r>
      <w:r>
        <w:t xml:space="preserve"> (</w:t>
      </w:r>
      <w:r>
        <w:t>ECR</w:t>
      </w:r>
      <w:r>
        <w:t xml:space="preserve">), </w:t>
      </w:r>
      <w:r>
        <w:rPr>
          <w:rStyle w:val="Bold"/>
        </w:rPr>
        <w:t>Irena Joveva</w:t>
      </w:r>
      <w:r>
        <w:t xml:space="preserve"> (</w:t>
      </w:r>
      <w:r>
        <w:t>Renew</w:t>
      </w:r>
      <w:r>
        <w:t xml:space="preserve">), </w:t>
      </w:r>
      <w:r>
        <w:rPr>
          <w:rStyle w:val="Bold"/>
        </w:rPr>
        <w:t>Rasa Juknevičienė</w:t>
      </w:r>
      <w:r>
        <w:t xml:space="preserve"> (</w:t>
      </w:r>
      <w:r>
        <w:t>PPE</w:t>
      </w:r>
      <w:r>
        <w:t xml:space="preserve">), </w:t>
      </w:r>
      <w:r>
        <w:rPr>
          <w:rStyle w:val="Bold"/>
        </w:rPr>
        <w:t>Beata Kempa</w:t>
      </w:r>
      <w:r>
        <w:t xml:space="preserve"> (</w:t>
      </w:r>
      <w:r>
        <w:t>ECR</w:t>
      </w:r>
      <w:r>
        <w:t xml:space="preserve">), </w:t>
      </w:r>
      <w:r>
        <w:rPr>
          <w:rStyle w:val="Bold"/>
        </w:rPr>
        <w:t>Łukasz Kohut</w:t>
      </w:r>
      <w:r>
        <w:t xml:space="preserve"> (</w:t>
      </w:r>
      <w:r>
        <w:t>S&amp;D</w:t>
      </w:r>
      <w:r>
        <w:t xml:space="preserve">), </w:t>
      </w:r>
      <w:r>
        <w:rPr>
          <w:rStyle w:val="Bold"/>
        </w:rPr>
        <w:t>Athanasios Konstantinou</w:t>
      </w:r>
      <w:r>
        <w:t xml:space="preserve"> (</w:t>
      </w:r>
      <w:r>
        <w:t>NI</w:t>
      </w:r>
      <w:r>
        <w:t xml:space="preserve">), </w:t>
      </w:r>
      <w:r>
        <w:rPr>
          <w:rStyle w:val="Bold"/>
        </w:rPr>
        <w:t>Ewa Kopacz</w:t>
      </w:r>
      <w:r>
        <w:t xml:space="preserve"> (</w:t>
      </w:r>
      <w:r>
        <w:t>PPE</w:t>
      </w:r>
      <w:r>
        <w:t xml:space="preserve">), </w:t>
      </w:r>
      <w:r>
        <w:rPr>
          <w:rStyle w:val="Bold"/>
        </w:rPr>
        <w:t>Andrey Kovatchev</w:t>
      </w:r>
      <w:r>
        <w:t xml:space="preserve"> (</w:t>
      </w:r>
      <w:r>
        <w:t>PPE</w:t>
      </w:r>
      <w:r>
        <w:t xml:space="preserve">), </w:t>
      </w:r>
      <w:r>
        <w:rPr>
          <w:rStyle w:val="Bold"/>
        </w:rPr>
        <w:t>Elżbieta Kruk</w:t>
      </w:r>
      <w:r>
        <w:t xml:space="preserve"> (</w:t>
      </w:r>
      <w:r>
        <w:t>ECR</w:t>
      </w:r>
      <w:r>
        <w:t xml:space="preserve">), </w:t>
      </w:r>
      <w:r>
        <w:rPr>
          <w:rStyle w:val="Bold"/>
        </w:rPr>
        <w:t>Andrius Kubilius</w:t>
      </w:r>
      <w:r>
        <w:t xml:space="preserve"> (</w:t>
      </w:r>
      <w:r>
        <w:t>PPE</w:t>
      </w:r>
      <w:r>
        <w:t xml:space="preserve">), </w:t>
      </w:r>
      <w:r>
        <w:rPr>
          <w:rStyle w:val="Bold"/>
        </w:rPr>
        <w:t>Camilla Laureti</w:t>
      </w:r>
      <w:r>
        <w:t xml:space="preserve"> (</w:t>
      </w:r>
      <w:r>
        <w:t>S&amp;D</w:t>
      </w:r>
      <w:r>
        <w:t xml:space="preserve">), </w:t>
      </w:r>
      <w:r>
        <w:rPr>
          <w:rStyle w:val="Bold"/>
        </w:rPr>
        <w:t>Morten Løkkegaard</w:t>
      </w:r>
      <w:r>
        <w:t xml:space="preserve"> (</w:t>
      </w:r>
      <w:r>
        <w:t>Renew</w:t>
      </w:r>
      <w:r>
        <w:t xml:space="preserve">), </w:t>
      </w:r>
      <w:r>
        <w:rPr>
          <w:rStyle w:val="Bold"/>
        </w:rPr>
        <w:t>Pierfrancesco Majorino</w:t>
      </w:r>
      <w:r>
        <w:t xml:space="preserve"> (</w:t>
      </w:r>
      <w:r>
        <w:t>S&amp;D</w:t>
      </w:r>
      <w:r>
        <w:t xml:space="preserve">), </w:t>
      </w:r>
      <w:r>
        <w:rPr>
          <w:rStyle w:val="Bold"/>
        </w:rPr>
        <w:t>Aušra Maldeikienė</w:t>
      </w:r>
      <w:r>
        <w:t xml:space="preserve"> (</w:t>
      </w:r>
      <w:r>
        <w:t>PPE</w:t>
      </w:r>
      <w:r>
        <w:t xml:space="preserve">), </w:t>
      </w:r>
      <w:r>
        <w:rPr>
          <w:rStyle w:val="Bold"/>
        </w:rPr>
        <w:t>Marisa Matias</w:t>
      </w:r>
      <w:r>
        <w:t xml:space="preserve"> (</w:t>
      </w:r>
      <w:r>
        <w:t>The Left</w:t>
      </w:r>
      <w:r>
        <w:t xml:space="preserve">), </w:t>
      </w:r>
      <w:r>
        <w:rPr>
          <w:rStyle w:val="Bold"/>
        </w:rPr>
        <w:t>Liudas Mažylis</w:t>
      </w:r>
      <w:r>
        <w:t xml:space="preserve"> (</w:t>
      </w:r>
      <w:r>
        <w:t>PPE</w:t>
      </w:r>
      <w:r>
        <w:t xml:space="preserve">), </w:t>
      </w:r>
      <w:r>
        <w:rPr>
          <w:rStyle w:val="Bold"/>
        </w:rPr>
        <w:t>Dan-Ştefan Motreanu</w:t>
      </w:r>
      <w:r>
        <w:t xml:space="preserve"> (</w:t>
      </w:r>
      <w:r>
        <w:t>PPE</w:t>
      </w:r>
      <w:r>
        <w:t xml:space="preserve">), </w:t>
      </w:r>
      <w:r>
        <w:rPr>
          <w:rStyle w:val="Bold"/>
        </w:rPr>
        <w:t>Andżelika Anna Możdżanowska</w:t>
      </w:r>
      <w:r>
        <w:t xml:space="preserve"> (</w:t>
      </w:r>
      <w:r>
        <w:t>ECR</w:t>
      </w:r>
      <w:r>
        <w:t xml:space="preserve">), </w:t>
      </w:r>
      <w:r>
        <w:rPr>
          <w:rStyle w:val="Bold"/>
        </w:rPr>
        <w:t>Jan-Christoph Oetjen</w:t>
      </w:r>
      <w:r>
        <w:t xml:space="preserve"> (</w:t>
      </w:r>
      <w:r>
        <w:t>Renew</w:t>
      </w:r>
      <w:r>
        <w:t xml:space="preserve">), </w:t>
      </w:r>
      <w:r>
        <w:rPr>
          <w:rStyle w:val="Bold"/>
        </w:rPr>
        <w:t>Juozas Olekas</w:t>
      </w:r>
      <w:r>
        <w:t xml:space="preserve"> (</w:t>
      </w:r>
      <w:r>
        <w:t>S&amp;D</w:t>
      </w:r>
      <w:r>
        <w:t xml:space="preserve">), </w:t>
      </w:r>
      <w:r>
        <w:rPr>
          <w:rStyle w:val="Bold"/>
        </w:rPr>
        <w:t>Urmas Paet</w:t>
      </w:r>
      <w:r>
        <w:t xml:space="preserve"> (</w:t>
      </w:r>
      <w:r>
        <w:t>Renew</w:t>
      </w:r>
      <w:r>
        <w:t xml:space="preserve">), </w:t>
      </w:r>
      <w:r>
        <w:rPr>
          <w:rStyle w:val="Bold"/>
        </w:rPr>
        <w:t>Lídia Pereira</w:t>
      </w:r>
      <w:r>
        <w:t xml:space="preserve"> (</w:t>
      </w:r>
      <w:r>
        <w:t>PPE</w:t>
      </w:r>
      <w:r>
        <w:t xml:space="preserve">), </w:t>
      </w:r>
      <w:r>
        <w:rPr>
          <w:rStyle w:val="Bold"/>
        </w:rPr>
        <w:t>Dragoş Pîslaru</w:t>
      </w:r>
      <w:r>
        <w:t xml:space="preserve"> (</w:t>
      </w:r>
      <w:r>
        <w:t>Renew</w:t>
      </w:r>
      <w:r>
        <w:t xml:space="preserve">), </w:t>
      </w:r>
      <w:r>
        <w:rPr>
          <w:rStyle w:val="Bold"/>
        </w:rPr>
        <w:t>Nicola Procaccini</w:t>
      </w:r>
      <w:r>
        <w:t xml:space="preserve"> (</w:t>
      </w:r>
      <w:r>
        <w:t>ECR</w:t>
      </w:r>
      <w:r>
        <w:t xml:space="preserve">), </w:t>
      </w:r>
      <w:r>
        <w:rPr>
          <w:rStyle w:val="Bold"/>
        </w:rPr>
        <w:t>Emil Radev</w:t>
      </w:r>
      <w:r>
        <w:t xml:space="preserve"> (</w:t>
      </w:r>
      <w:r>
        <w:t>PPE</w:t>
      </w:r>
      <w:r>
        <w:t xml:space="preserve">), </w:t>
      </w:r>
      <w:r>
        <w:rPr>
          <w:rStyle w:val="Bold"/>
        </w:rPr>
        <w:t>Luisa Regimenti</w:t>
      </w:r>
      <w:r>
        <w:t xml:space="preserve"> (</w:t>
      </w:r>
      <w:r>
        <w:t>PPE</w:t>
      </w:r>
      <w:r>
        <w:t xml:space="preserve">), </w:t>
      </w:r>
      <w:r>
        <w:rPr>
          <w:rStyle w:val="Bold"/>
        </w:rPr>
        <w:t>Eugenia Rodríguez Palop</w:t>
      </w:r>
      <w:r>
        <w:t xml:space="preserve"> (</w:t>
      </w:r>
      <w:r>
        <w:t>The Left</w:t>
      </w:r>
      <w:r>
        <w:t xml:space="preserve">), </w:t>
      </w:r>
      <w:r>
        <w:rPr>
          <w:rStyle w:val="Bold"/>
        </w:rPr>
        <w:t>Bronis Ropė</w:t>
      </w:r>
      <w:r>
        <w:t xml:space="preserve"> (</w:t>
      </w:r>
      <w:r>
        <w:t>Verts/ALE</w:t>
      </w:r>
      <w:r>
        <w:t xml:space="preserve">), </w:t>
      </w:r>
      <w:r>
        <w:rPr>
          <w:rStyle w:val="Bold"/>
        </w:rPr>
        <w:t>Mounir Satouri</w:t>
      </w:r>
      <w:r>
        <w:t xml:space="preserve"> (</w:t>
      </w:r>
      <w:r>
        <w:t>Verts/ALE</w:t>
      </w:r>
      <w:r>
        <w:t xml:space="preserve">), </w:t>
      </w:r>
      <w:r>
        <w:rPr>
          <w:rStyle w:val="Bold"/>
        </w:rPr>
        <w:t>Radosław Sikorski</w:t>
      </w:r>
      <w:r>
        <w:t xml:space="preserve"> (</w:t>
      </w:r>
      <w:r>
        <w:t>PPE</w:t>
      </w:r>
      <w:r>
        <w:t xml:space="preserve">), </w:t>
      </w:r>
      <w:r>
        <w:rPr>
          <w:rStyle w:val="Bold"/>
        </w:rPr>
        <w:t>Ivan Vilibor Sinčić</w:t>
      </w:r>
      <w:r>
        <w:t xml:space="preserve"> (</w:t>
      </w:r>
      <w:r>
        <w:t>NI</w:t>
      </w:r>
      <w:r>
        <w:t xml:space="preserve">), </w:t>
      </w:r>
      <w:r>
        <w:rPr>
          <w:rStyle w:val="Bold"/>
        </w:rPr>
        <w:t>Ivan Štefanec</w:t>
      </w:r>
      <w:r>
        <w:t xml:space="preserve"> (</w:t>
      </w:r>
      <w:r>
        <w:t>PPE</w:t>
      </w:r>
      <w:r>
        <w:t xml:space="preserve">), </w:t>
      </w:r>
      <w:r>
        <w:rPr>
          <w:rStyle w:val="Bold"/>
        </w:rPr>
        <w:t>Nicolae Ştefănuță</w:t>
      </w:r>
      <w:r>
        <w:t xml:space="preserve"> (</w:t>
      </w:r>
      <w:r>
        <w:t>Renew</w:t>
      </w:r>
      <w:r>
        <w:t xml:space="preserve">), </w:t>
      </w:r>
      <w:r>
        <w:rPr>
          <w:rStyle w:val="Bold"/>
        </w:rPr>
        <w:t>Dominik Tarczyński</w:t>
      </w:r>
      <w:r>
        <w:t xml:space="preserve"> (</w:t>
      </w:r>
      <w:r>
        <w:t>ECR</w:t>
      </w:r>
      <w:r>
        <w:t xml:space="preserve">), </w:t>
      </w:r>
      <w:r>
        <w:rPr>
          <w:rStyle w:val="Bold"/>
        </w:rPr>
        <w:t>Romana Tomc</w:t>
      </w:r>
      <w:r>
        <w:t xml:space="preserve"> (</w:t>
      </w:r>
      <w:r>
        <w:t>PPE</w:t>
      </w:r>
      <w:r>
        <w:t xml:space="preserve">), </w:t>
      </w:r>
      <w:r>
        <w:rPr>
          <w:rStyle w:val="Bold"/>
        </w:rPr>
        <w:t>Kosma Złotowski</w:t>
      </w:r>
      <w:r>
        <w:t xml:space="preserve"> (</w:t>
      </w:r>
      <w:r>
        <w:t>ECR</w:t>
      </w:r>
      <w:r>
        <w:t xml:space="preserve">), </w:t>
      </w:r>
      <w:r>
        <w:rPr>
          <w:rStyle w:val="Bold"/>
        </w:rPr>
        <w:t>Valdemar Tomaševski</w:t>
      </w:r>
      <w:r>
        <w:t xml:space="preserve"> (</w:t>
      </w:r>
      <w:r>
        <w:t>ECR</w:t>
      </w:r>
      <w:r>
        <w:t>)</w:t>
      </w:r>
    </w:p>
    <w:p>
      <w:pPr>
        <w:pStyle w:val="Subject"/>
      </w:pPr>
      <w:r>
        <w:t>Asunto</w:t>
      </w:r>
      <w:r>
        <w:t>:</w:t>
      </w:r>
      <w:r>
        <w:tab/>
      </w:r>
      <w:r>
        <w:t>Erasmus4Ukraine</w:t>
      </w:r>
    </w:p>
    <w:p>
      <w:pPr>
        <w:pStyle w:val="Body"/>
      </w:pPr>
      <w:r>
        <w:t>La guerra en Ucrania está provocando una crisis humanitaria sin precedentes. Han llegado a la Unión más de cuatro millones de refugiados ucranianos, entre ellos un millón de menores, que se han visto obligados a interrumpir sus estudios y actividades de formación. Esto tendrá graves repercusiones en la recuperación de Ucrania durante la fase de posguerra.</w:t>
      </w:r>
    </w:p>
    <w:p>
      <w:pPr>
        <w:pStyle w:val="Body"/>
      </w:pPr>
      <w:r>
        <w:t>Desde el estallido del conflicto, la Unión ha respondido con firmeza con ayuda militar y humanitaria y sanciones financieras, pero no ha asegurado un enfoque coordinado para garantizar la continuidad escolar y universitaria de los refugiados ucranianos, dejando a los Estados miembros la carga de organizar iniciativas educativas y de formación sin un apoyo político y financiero adecuado.</w:t>
      </w:r>
    </w:p>
    <w:p>
      <w:pPr>
        <w:pStyle w:val="Body"/>
      </w:pPr>
      <w:r>
        <w:t>Por ello, formulamos las siguientes preguntas a la Comisión:</w:t>
      </w:r>
    </w:p>
    <w:p>
      <w:pPr>
        <w:pStyle w:val="itemList"/>
      </w:pPr>
      <w:r>
        <w:t>1.</w:t>
      </w:r>
      <w:r>
        <w:tab/>
      </w:r>
      <w:r>
        <w:t>¿Qué acciones tiene previsto poner en marcha para garantizar a todos los estudiantes ucranianos refugiados en la Unión el derecho a proseguir con su educación y su formación universitaria?</w:t>
      </w:r>
    </w:p>
    <w:p>
      <w:pPr>
        <w:pStyle w:val="itemList"/>
      </w:pPr>
      <w:r>
        <w:t>2.</w:t>
      </w:r>
      <w:r>
        <w:tab/>
      </w:r>
      <w:r>
        <w:t>¿Está considerando la posibilidad de poner en marcha un programa extraordinario «Erasmus4Ukraine» para estudiantes universitarios, que prevea la inscripción gratuita en una universidad durante el presente curso académico, una dispensa del requisito de que exista un acuerdo de aprendizaje entre las dos universidades en cuestión y el reconocimiento de las cualificaciones y créditos adquiridos en universidades de los Estados miembros?</w:t>
      </w:r>
    </w:p>
    <w:p>
      <w:pPr>
        <w:pStyle w:val="itemList"/>
      </w:pPr>
      <w:r>
        <w:t>3.</w:t>
      </w:r>
      <w:r>
        <w:tab/>
      </w:r>
      <w:r>
        <w:t>¿Tiene previsto financiar las actividades antes mencionadas con los fondos de movilidad juvenil previstos por el programa Erasmus + que no se gastaron durante la pandemia?</w:t>
      </w:r>
    </w:p>
    <w:sectPr>
      <w:footerReference w:type="even" r:id="rId4"/>
      <w:footerReference w:type="default" r:id="rId5"/>
      <w:footerReference w:type="first" r:id="rId6"/>
      <w:pgSz w:w="11906" w:h="16838"/>
      <w:pgMar w:top="1440" w:right="1440" w:bottom="2000" w:left="1440" w:header="568" w:footer="568" w:gutter="0"/>
      <w:cols w:num="1"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PE732.014v01-00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PE732.014v01-00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PE732.014v01-00</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grammar="clean"/>
  <w:stylePaneFormatFilter w:val="3F01"/>
  <w:defaultTabStop w:val="720"/>
  <w:evenAndOddHeaders/>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tabs>
        <w:tab w:val="left" w:pos="425"/>
        <w:tab w:val="left" w:pos="851"/>
        <w:tab w:val="left" w:pos="1276"/>
      </w:tabs>
      <w:spacing w:after="240"/>
    </w:pPr>
    <w:rPr>
      <w:rFonts w:ascii="Arial" w:hAnsi="Arial"/>
    </w:rPr>
  </w:style>
  <w:style w:type="paragraph" w:styleId="Heading1">
    <w:name w:val="heading 1"/>
    <w:basedOn w:val="Normal"/>
    <w:next w:val="Normal"/>
    <w:link w:val="Heading1Char"/>
    <w:qFormat/>
    <w:rsid w:val="004B3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styleId="FootnoteReference">
    <w:name w:val="footnote reference"/>
    <w:rsid w:val="00782D12"/>
    <w:rPr>
      <w:rFonts w:ascii="Arial" w:hAnsi="Arial" w:cs="Arial"/>
      <w:b w:val="0"/>
      <w:i w:val="0"/>
      <w:caps w:val="0"/>
      <w:smallCaps w:val="0"/>
      <w:strike w:val="0"/>
      <w:dstrike w:val="0"/>
      <w:vanish w:val="0"/>
      <w:color w:val="auto"/>
      <w:spacing w:val="0"/>
      <w:w w:val="100"/>
      <w:kern w:val="0"/>
      <w:position w:val="0"/>
      <w:sz w:val="18"/>
      <w:u w:val="none"/>
      <w:effect w:val="none"/>
      <w:vertAlign w:val="superscript"/>
    </w:rPr>
  </w:style>
  <w:style w:type="paragraph" w:styleId="Header">
    <w:name w:val="header"/>
    <w:basedOn w:val="Normal"/>
    <w:pPr>
      <w:tabs>
        <w:tab w:val="center" w:pos="4153"/>
        <w:tab w:val="right" w:pos="8306"/>
      </w:tabs>
    </w:pPr>
  </w:style>
  <w:style w:type="paragraph" w:styleId="Footer">
    <w:name w:val="footer"/>
    <w:basedOn w:val="Normal"/>
    <w:rsid w:val="00F816F6"/>
    <w:pPr>
      <w:tabs>
        <w:tab w:val="clear" w:pos="425"/>
        <w:tab w:val="clear" w:pos="851"/>
        <w:tab w:val="clear" w:pos="1276"/>
        <w:tab w:val="center" w:pos="4536"/>
        <w:tab w:val="right" w:pos="9072"/>
      </w:tabs>
      <w:spacing w:before="240"/>
    </w:pPr>
    <w:rPr>
      <w:snapToGrid w:val="0"/>
      <w:sz w:val="22"/>
    </w:rPr>
  </w:style>
  <w:style w:type="character" w:styleId="PageNumber">
    <w:name w:val="page number"/>
    <w:basedOn w:val="DefaultParagraphFont"/>
  </w:style>
  <w:style w:type="paragraph" w:styleId="FootnoteText">
    <w:name w:val="footnote text"/>
    <w:semiHidden/>
    <w:rsid w:val="003D124A"/>
    <w:pPr>
      <w:tabs>
        <w:tab w:val="left" w:pos="284"/>
      </w:tabs>
      <w:ind w:left="284" w:hanging="284"/>
    </w:pPr>
    <w:rPr>
      <w:rFonts w:ascii="Arial" w:hAnsi="Arial"/>
      <w:sz w:val="18"/>
    </w:rPr>
  </w:style>
  <w:style w:type="paragraph" w:styleId="BalloonText">
    <w:name w:val="Balloon Text"/>
    <w:basedOn w:val="Normal"/>
    <w:semiHidden/>
    <w:rsid w:val="00CD005F"/>
    <w:rPr>
      <w:rFonts w:ascii="Tahoma" w:hAnsi="Tahoma" w:cs="Tahoma"/>
      <w:sz w:val="16"/>
      <w:szCs w:val="16"/>
    </w:rPr>
  </w:style>
  <w:style w:type="character" w:customStyle="1" w:styleId="Bold">
    <w:name w:val="Bold"/>
    <w:basedOn w:val="DefaultParagraphFont"/>
    <w:uiPriority w:val="1"/>
    <w:qFormat/>
    <w:rsid w:val="00344A81"/>
    <w:rPr>
      <w:rFonts w:ascii="Arial" w:hAnsi="Arial"/>
      <w:b/>
      <w:sz w:val="20"/>
    </w:rPr>
  </w:style>
  <w:style w:type="character" w:customStyle="1" w:styleId="Heading1Char">
    <w:name w:val="Heading 1 Char"/>
    <w:basedOn w:val="DefaultParagraphFont"/>
    <w:link w:val="Heading1"/>
    <w:rsid w:val="004B3311"/>
    <w:rPr>
      <w:rFonts w:asciiTheme="majorHAnsi" w:eastAsiaTheme="majorEastAsia" w:hAnsiTheme="majorHAnsi" w:cstheme="majorBidi"/>
      <w:b/>
      <w:bCs/>
      <w:snapToGrid w:val="0"/>
      <w:color w:val="365F91" w:themeColor="accent1" w:themeShade="BF"/>
      <w:sz w:val="28"/>
      <w:szCs w:val="28"/>
      <w:lang w:eastAsia="en-US"/>
    </w:rPr>
  </w:style>
  <w:style w:type="paragraph" w:customStyle="1" w:styleId="Arial10">
    <w:name w:val="Arial10"/>
    <w:qFormat/>
    <w:rsid w:val="003A12E2"/>
    <w:rPr>
      <w:rFonts w:ascii="Arial" w:hAnsi="Arial"/>
    </w:rPr>
  </w:style>
  <w:style w:type="character" w:styleId="Hyperlink">
    <w:name w:val="Hyperlink"/>
    <w:basedOn w:val="DefaultParagraphFont"/>
    <w:uiPriority w:val="99"/>
    <w:unhideWhenUsed/>
    <w:rsid w:val="008E6344"/>
    <w:rPr>
      <w:color w:val="0000FF"/>
      <w:u w:val="single"/>
    </w:rPr>
  </w:style>
  <w:style w:type="paragraph" w:customStyle="1" w:styleId="Arial10After10">
    <w:name w:val="Arial10After10"/>
    <w:basedOn w:val="Arial10"/>
    <w:qFormat/>
    <w:rsid w:val="008E6344"/>
    <w:pPr>
      <w:spacing w:after="200"/>
    </w:pPr>
  </w:style>
  <w:style w:type="paragraph" w:customStyle="1" w:styleId="Subject">
    <w:name w:val="Subject"/>
    <w:basedOn w:val="Arial10"/>
    <w:qFormat/>
    <w:rsid w:val="00E275FC"/>
    <w:pPr>
      <w:tabs>
        <w:tab w:val="left" w:pos="1134"/>
      </w:tabs>
      <w:spacing w:after="240"/>
      <w:ind w:left="1134" w:hanging="1134"/>
    </w:pPr>
  </w:style>
  <w:style w:type="paragraph" w:customStyle="1" w:styleId="Body">
    <w:name w:val="Body"/>
    <w:qFormat/>
    <w:rsid w:val="006822FA"/>
    <w:pPr>
      <w:tabs>
        <w:tab w:val="left" w:pos="425"/>
        <w:tab w:val="left" w:pos="851"/>
        <w:tab w:val="left" w:pos="1276"/>
      </w:tabs>
      <w:spacing w:after="240"/>
    </w:pPr>
    <w:rPr>
      <w:rFonts w:ascii="Arial" w:hAnsi="Arial"/>
    </w:rPr>
  </w:style>
  <w:style w:type="paragraph" w:customStyle="1" w:styleId="LeftHanging">
    <w:name w:val="LeftHanging"/>
    <w:qFormat/>
    <w:rsid w:val="00BD0F1F"/>
    <w:pPr>
      <w:spacing w:before="240"/>
      <w:ind w:left="425" w:hanging="425"/>
    </w:pPr>
    <w:rPr>
      <w:rFonts w:ascii="Arial" w:hAnsi="Arial"/>
    </w:rPr>
  </w:style>
  <w:style w:type="paragraph" w:customStyle="1" w:styleId="LeftHangingAfter">
    <w:name w:val="LeftHangingAfter"/>
    <w:basedOn w:val="LeftHanging"/>
    <w:qFormat/>
    <w:rsid w:val="00AB7C55"/>
    <w:pPr>
      <w:spacing w:before="0"/>
    </w:pPr>
  </w:style>
  <w:style w:type="paragraph" w:customStyle="1" w:styleId="itemList">
    <w:name w:val="itemList"/>
    <w:qFormat/>
    <w:rsid w:val="005024D7"/>
    <w:pPr>
      <w:tabs>
        <w:tab w:val="left" w:pos="425"/>
        <w:tab w:val="left" w:pos="851"/>
        <w:tab w:val="left" w:pos="1276"/>
      </w:tabs>
      <w:spacing w:after="240"/>
      <w:ind w:left="425" w:hanging="425"/>
    </w:pPr>
    <w:rPr>
      <w:rFonts w:ascii="Arial" w:hAnsi="Arial"/>
    </w:rPr>
  </w:style>
  <w:style w:type="paragraph" w:customStyle="1" w:styleId="Supporter">
    <w:name w:val="Supporter"/>
    <w:basedOn w:val="Body"/>
    <w:qFormat/>
    <w:rsid w:val="00CD50AF"/>
    <w:pPr>
      <w:spacing w:before="840"/>
    </w:pPr>
  </w:style>
  <w:style w:type="paragraph" w:customStyle="1" w:styleId="Footer2">
    <w:name w:val="Footer2"/>
    <w:basedOn w:val="Normal"/>
    <w:link w:val="Footer2Char"/>
    <w:qFormat/>
    <w:rsid w:val="000B4A67"/>
    <w:pPr>
      <w:tabs>
        <w:tab w:val="clear" w:pos="425"/>
        <w:tab w:val="clear" w:pos="851"/>
        <w:tab w:val="clear" w:pos="1276"/>
        <w:tab w:val="center" w:pos="4536"/>
        <w:tab w:val="right" w:pos="9923"/>
      </w:tabs>
      <w:ind w:left="-851" w:right="-851"/>
    </w:pPr>
    <w:rPr>
      <w:sz w:val="48"/>
    </w:rPr>
  </w:style>
  <w:style w:type="character" w:customStyle="1" w:styleId="Footer2Lang">
    <w:name w:val="Footer2Lang"/>
    <w:uiPriority w:val="1"/>
    <w:qFormat/>
    <w:rsid w:val="000B4A67"/>
    <w:rPr>
      <w:rFonts w:ascii="Arial" w:hAnsi="Arial"/>
      <w:b/>
      <w:sz w:val="48"/>
    </w:rPr>
  </w:style>
  <w:style w:type="character" w:customStyle="1" w:styleId="Footer2Char">
    <w:name w:val="Footer2 Char"/>
    <w:basedOn w:val="DefaultParagraphFont"/>
    <w:link w:val="Footer2"/>
    <w:rsid w:val="000B4A67"/>
    <w:rPr>
      <w:rFonts w:ascii="Arial" w:hAnsi="Arial"/>
      <w:sz w:val="48"/>
    </w:rPr>
  </w:style>
  <w:style w:type="character" w:customStyle="1" w:styleId="Footer2Middle">
    <w:name w:val="Footer2Middle"/>
    <w:uiPriority w:val="1"/>
    <w:qFormat/>
    <w:rsid w:val="000B4A67"/>
    <w:rPr>
      <w:rFonts w:ascii="Arial" w:hAnsi="Arial"/>
      <w:i/>
      <w:color w:val="BFBFBF" w:themeColor="background1" w:themeShade="BF"/>
      <w:sz w:val="22"/>
    </w:rPr>
  </w:style>
  <w:style w:type="paragraph" w:customStyle="1" w:styleId="SessionDocument">
    <w:name w:val="SessionDocument"/>
    <w:qFormat/>
    <w:rsid w:val="00F63011"/>
    <w:pPr>
      <w:jc w:val="center"/>
    </w:pPr>
    <w:rPr>
      <w:rFonts w:ascii="Arial" w:hAnsi="Arial"/>
      <w:i/>
      <w:sz w:val="22"/>
    </w:rPr>
  </w:style>
  <w:style w:type="paragraph" w:customStyle="1" w:styleId="LineBottom">
    <w:name w:val="LineBottom"/>
    <w:qFormat/>
    <w:rsid w:val="00C01FA6"/>
    <w:pPr>
      <w:pBdr>
        <w:bottom w:val="single" w:sz="4" w:space="1" w:color="auto"/>
      </w:pBdr>
      <w:spacing w:after="1080"/>
      <w:jc w:val="center"/>
    </w:pPr>
    <w:rPr>
      <w:rFonts w:ascii="Arial" w:hAnsi="Arial"/>
      <w:sz w:val="16"/>
    </w:rPr>
  </w:style>
  <w:style w:type="paragraph" w:customStyle="1" w:styleId="LineTop">
    <w:name w:val="LineTop"/>
    <w:next w:val="SessionDocument"/>
    <w:qFormat/>
    <w:rsid w:val="00884286"/>
    <w:pPr>
      <w:pBdr>
        <w:top w:val="single" w:sz="4" w:space="1" w:color="auto"/>
      </w:pBdr>
    </w:pPr>
    <w:rPr>
      <w:rFonts w:ascii="Arial" w:hAnsi="Arial"/>
      <w:sz w:val="16"/>
    </w:rPr>
  </w:style>
  <w:style w:type="paragraph" w:customStyle="1" w:styleId="EPLogo">
    <w:name w:val="EPLogo"/>
    <w:basedOn w:val="Normal"/>
    <w:qFormat/>
    <w:rsid w:val="00A05278"/>
    <w:pPr>
      <w:jc w:val="right"/>
    </w:pPr>
  </w:style>
  <w:style w:type="paragraph" w:customStyle="1" w:styleId="EPName">
    <w:name w:val="EPName"/>
    <w:basedOn w:val="Normal"/>
    <w:qFormat/>
    <w:rsid w:val="00475435"/>
    <w:pPr>
      <w:spacing w:before="80" w:after="80"/>
    </w:pPr>
    <w:rPr>
      <w:rFonts w:ascii="Arial Narrow" w:hAnsi="Arial Narrow"/>
      <w:b/>
      <w:color w:val="000000" w:themeColor="text1"/>
      <w:sz w:val="32"/>
    </w:rPr>
  </w:style>
  <w:style w:type="paragraph" w:customStyle="1" w:styleId="EPTerm">
    <w:name w:val="EPTerm"/>
    <w:basedOn w:val="Normal"/>
    <w:next w:val="Normal"/>
    <w:qFormat/>
    <w:rsid w:val="00475435"/>
    <w:pPr>
      <w:spacing w:after="80"/>
    </w:pPr>
  </w:style>
  <w:style w:type="paragraph" w:customStyle="1" w:styleId="Arial10Date">
    <w:name w:val="Arial10Date"/>
    <w:basedOn w:val="Arial10"/>
    <w:qFormat/>
    <w:rsid w:val="00E258AE"/>
    <w:pPr>
      <w:tabs>
        <w:tab w:val="left" w:pos="0"/>
        <w:tab w:val="right" w:pos="9072"/>
      </w:tabs>
      <w:spacing w:after="400"/>
    </w:pPr>
  </w:style>
  <w:style w:type="character" w:customStyle="1" w:styleId="HideTWBExt">
    <w:name w:val="HideTWBExt"/>
    <w:uiPriority w:val="1"/>
    <w:qFormat/>
    <w:rsid w:val="00DC6131"/>
    <w:rPr>
      <w:rFonts w:ascii="Arial" w:hAnsi="Arial"/>
      <w:vanish/>
      <w:color w:val="1F497D" w:themeColor="text2"/>
      <w:sz w:val="20"/>
    </w:rPr>
  </w:style>
  <w:style w:type="character" w:customStyle="1" w:styleId="Italic">
    <w:name w:val="Italic"/>
    <w:uiPriority w:val="1"/>
    <w:qFormat/>
    <w:rsid w:val="00644428"/>
    <w:rPr>
      <w:i/>
    </w:rPr>
  </w:style>
  <w:style w:type="character" w:customStyle="1" w:styleId="Sub">
    <w:name w:val="Sub"/>
    <w:uiPriority w:val="1"/>
    <w:qFormat/>
    <w:rsid w:val="00776240"/>
    <w:rPr>
      <w:vertAlign w:val="subscript"/>
    </w:rPr>
  </w:style>
  <w:style w:type="character" w:customStyle="1" w:styleId="Sup">
    <w:name w:val="Sup"/>
    <w:uiPriority w:val="1"/>
    <w:qFormat/>
    <w:rsid w:val="00776240"/>
    <w:rPr>
      <w:vertAlign w:val="superscript"/>
    </w:rPr>
  </w:style>
  <w:style w:type="character" w:customStyle="1" w:styleId="ItalicSub">
    <w:name w:val="ItalicSub"/>
    <w:uiPriority w:val="1"/>
    <w:qFormat/>
    <w:rsid w:val="00776240"/>
    <w:rPr>
      <w:i/>
      <w:vertAlign w:val="subscript"/>
    </w:rPr>
  </w:style>
  <w:style w:type="character" w:customStyle="1" w:styleId="ItalicSup">
    <w:name w:val="ItalicSup"/>
    <w:uiPriority w:val="1"/>
    <w:qFormat/>
    <w:rsid w:val="00776240"/>
    <w:rPr>
      <w:i/>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Pregunta con solicitud de respuesta escrita</dc:title>
  <dc:creator>e-Parliament@europarl.europa.eu</dc:creator>
  <cp:lastModifiedBy>e-Parliament@europarl.europa.eu</cp:lastModifiedBy>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XMLUID">
    <vt:lpwstr>20220628-183111-181071-489441</vt:lpwstr>
  </property>
</Properties>
</file>